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2BDA" w:rsidRPr="006958AC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Průvodní zpráva</w:t>
      </w:r>
    </w:p>
    <w:p w:rsidR="003E2BDA" w:rsidRPr="006958AC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E2BDA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 xml:space="preserve">Pasportizace areálu </w:t>
      </w:r>
      <w:r w:rsidR="00366745">
        <w:rPr>
          <w:rFonts w:ascii="Times New Roman" w:hAnsi="Times New Roman" w:cs="Times New Roman"/>
          <w:sz w:val="72"/>
          <w:szCs w:val="72"/>
        </w:rPr>
        <w:t>Tramvaje Poruba</w:t>
      </w:r>
    </w:p>
    <w:p w:rsidR="003E2BDA" w:rsidRDefault="003E2BDA" w:rsidP="003E2BDA">
      <w:pPr>
        <w:jc w:val="center"/>
        <w:rPr>
          <w:rFonts w:ascii="Times New Roman" w:hAnsi="Times New Roman" w:cs="Times New Roman"/>
          <w:sz w:val="36"/>
          <w:szCs w:val="72"/>
        </w:rPr>
      </w:pPr>
    </w:p>
    <w:p w:rsidR="003E2BDA" w:rsidRPr="003E2BDA" w:rsidRDefault="00366745" w:rsidP="003E2BDA">
      <w:pPr>
        <w:jc w:val="center"/>
        <w:rPr>
          <w:rFonts w:ascii="Times New Roman" w:hAnsi="Times New Roman" w:cs="Times New Roman"/>
          <w:sz w:val="36"/>
          <w:szCs w:val="72"/>
        </w:rPr>
      </w:pPr>
      <w:r>
        <w:rPr>
          <w:rFonts w:ascii="Times New Roman" w:hAnsi="Times New Roman" w:cs="Times New Roman"/>
          <w:sz w:val="36"/>
          <w:szCs w:val="72"/>
        </w:rPr>
        <w:t>Budova Dopravy a IT</w:t>
      </w: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>DOPRAVNÍ PODNIK OSTRAVA a.s.</w:t>
      </w: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>Vypracoval: Tomáš Karlíček</w:t>
      </w:r>
    </w:p>
    <w:p w:rsidR="003E2BDA" w:rsidRDefault="003E2BDA" w:rsidP="003E2BDA">
      <w:pPr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 xml:space="preserve">Datum: </w:t>
      </w:r>
      <w:r w:rsidR="00366745">
        <w:rPr>
          <w:rFonts w:ascii="Times New Roman" w:eastAsia="Times New Roman" w:hAnsi="Times New Roman" w:cs="Times New Roman"/>
          <w:sz w:val="36"/>
          <w:szCs w:val="28"/>
        </w:rPr>
        <w:t>12</w:t>
      </w:r>
      <w:r w:rsidRPr="006958AC">
        <w:rPr>
          <w:rFonts w:ascii="Times New Roman" w:eastAsia="Times New Roman" w:hAnsi="Times New Roman" w:cs="Times New Roman"/>
          <w:sz w:val="36"/>
          <w:szCs w:val="28"/>
        </w:rPr>
        <w:t>/202</w:t>
      </w:r>
      <w:r>
        <w:rPr>
          <w:rFonts w:ascii="Times New Roman" w:eastAsia="Times New Roman" w:hAnsi="Times New Roman" w:cs="Times New Roman"/>
          <w:sz w:val="36"/>
          <w:szCs w:val="28"/>
        </w:rPr>
        <w:t>4</w:t>
      </w: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sdt>
      <w:sdtPr>
        <w:rPr>
          <w:rFonts w:eastAsiaTheme="minorHAnsi" w:cstheme="minorBidi"/>
          <w:b w:val="0"/>
          <w:bCs w:val="0"/>
          <w:sz w:val="24"/>
          <w:lang w:eastAsia="en-US"/>
        </w:rPr>
        <w:id w:val="953205950"/>
        <w:docPartObj>
          <w:docPartGallery w:val="Table of Contents"/>
          <w:docPartUnique/>
        </w:docPartObj>
      </w:sdtPr>
      <w:sdtEndPr/>
      <w:sdtContent>
        <w:p w:rsidR="001B5A1A" w:rsidRDefault="001B5A1A">
          <w:pPr>
            <w:pStyle w:val="Nadpisobsahu"/>
          </w:pPr>
          <w:r>
            <w:t>Obsah</w:t>
          </w:r>
        </w:p>
        <w:p w:rsidR="007D0D92" w:rsidRDefault="001B5A1A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5571417" w:history="1">
            <w:r w:rsidR="007D0D92" w:rsidRPr="003E47C5">
              <w:rPr>
                <w:rStyle w:val="Hypertextovodkaz"/>
              </w:rPr>
              <w:t>1.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Identifikační údaje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_Toc175571417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26620F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18" w:history="1">
            <w:r w:rsidR="007D0D92" w:rsidRPr="003E47C5">
              <w:rPr>
                <w:rStyle w:val="Hypertextovodkaz"/>
                <w:rFonts w:ascii="Times New Roman" w:hAnsi="Times New Roman" w:cs="Times New Roman"/>
              </w:rPr>
              <w:t>2.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  <w:rFonts w:ascii="Times New Roman" w:hAnsi="Times New Roman"/>
                <w:lang w:eastAsia="cs-CZ"/>
              </w:rPr>
              <w:t>Popis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_Toc175571418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26620F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19" w:history="1">
            <w:r w:rsidR="007D0D92" w:rsidRPr="003E47C5">
              <w:rPr>
                <w:rStyle w:val="Hypertextovodkaz"/>
              </w:rPr>
              <w:t>3.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Účel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_Toc175571419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26620F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20" w:history="1">
            <w:r w:rsidR="007D0D92" w:rsidRPr="003E47C5">
              <w:rPr>
                <w:rStyle w:val="Hypertextovodkaz"/>
              </w:rPr>
              <w:t>4.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Hodnocení stavebního stavu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_Toc175571420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26620F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21" w:history="1">
            <w:r w:rsidR="007D0D92" w:rsidRPr="003E47C5">
              <w:rPr>
                <w:rStyle w:val="Hypertextovodkaz"/>
              </w:rPr>
              <w:t>5.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Zjištěné vady a poruchy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_Toc175571421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4</w:t>
            </w:r>
            <w:r w:rsidR="007D0D92">
              <w:rPr>
                <w:webHidden/>
              </w:rPr>
              <w:fldChar w:fldCharType="end"/>
            </w:r>
          </w:hyperlink>
        </w:p>
        <w:p w:rsidR="001B5A1A" w:rsidRDefault="001B5A1A">
          <w:r>
            <w:rPr>
              <w:b/>
              <w:bCs/>
            </w:rPr>
            <w:fldChar w:fldCharType="end"/>
          </w:r>
        </w:p>
      </w:sdtContent>
    </w:sdt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Pr="006958A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CF35EC" w:rsidRDefault="003E2BDA" w:rsidP="001B5A1A">
      <w:pPr>
        <w:pStyle w:val="NdpisTabulka"/>
        <w:numPr>
          <w:ilvl w:val="0"/>
          <w:numId w:val="9"/>
        </w:numPr>
        <w:outlineLvl w:val="0"/>
      </w:pPr>
      <w:bookmarkStart w:id="0" w:name="_Toc175571417"/>
      <w:r w:rsidRPr="00CF35EC">
        <w:t>Identifikační údaje stavby</w:t>
      </w:r>
      <w:bookmarkEnd w:id="0"/>
    </w:p>
    <w:p w:rsidR="0044702E" w:rsidRDefault="0044702E" w:rsidP="003E2BDA">
      <w:pPr>
        <w:rPr>
          <w:rFonts w:ascii="Times New Roman" w:hAnsi="Times New Roman" w:cs="Times New Roman"/>
          <w:sz w:val="22"/>
        </w:rPr>
      </w:pPr>
    </w:p>
    <w:p w:rsidR="003E2BDA" w:rsidRDefault="00987912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Název areálu: </w:t>
      </w:r>
      <w:r w:rsidR="00C141C6">
        <w:rPr>
          <w:rFonts w:ascii="Times New Roman" w:hAnsi="Times New Roman" w:cs="Times New Roman"/>
          <w:sz w:val="22"/>
        </w:rPr>
        <w:t>Tramvaje Poruba</w:t>
      </w:r>
    </w:p>
    <w:p w:rsidR="003E2BDA" w:rsidRDefault="003E2BDA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Název stavby: </w:t>
      </w:r>
      <w:r w:rsidR="00C141C6">
        <w:rPr>
          <w:rFonts w:ascii="Times New Roman" w:hAnsi="Times New Roman" w:cs="Times New Roman"/>
          <w:sz w:val="22"/>
        </w:rPr>
        <w:t>Budova dopravy a IT</w:t>
      </w:r>
    </w:p>
    <w:p w:rsidR="003E2BDA" w:rsidRDefault="001E2D12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Adresa</w:t>
      </w:r>
      <w:r w:rsidR="003E2BDA">
        <w:rPr>
          <w:rFonts w:ascii="Times New Roman" w:hAnsi="Times New Roman" w:cs="Times New Roman"/>
          <w:sz w:val="22"/>
        </w:rPr>
        <w:t xml:space="preserve"> stavby: </w:t>
      </w:r>
      <w:r w:rsidR="003E2BDA" w:rsidRPr="003E2BDA">
        <w:rPr>
          <w:rFonts w:ascii="Times New Roman" w:hAnsi="Times New Roman" w:cs="Times New Roman"/>
          <w:sz w:val="22"/>
        </w:rPr>
        <w:t>Počáteční 1962/36, 710 00 Slezská Ostrava</w:t>
      </w:r>
    </w:p>
    <w:p w:rsidR="001E2D12" w:rsidRDefault="0094135E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Katastrální území:</w:t>
      </w:r>
      <w:r w:rsidR="00987912" w:rsidRPr="00987912">
        <w:t xml:space="preserve"> </w:t>
      </w:r>
      <w:r w:rsidR="00366745" w:rsidRPr="00BD0B34">
        <w:rPr>
          <w:rFonts w:ascii="Times New Roman" w:hAnsi="Times New Roman" w:cs="Times New Roman"/>
          <w:sz w:val="22"/>
        </w:rPr>
        <w:t xml:space="preserve">715221 </w:t>
      </w:r>
      <w:r w:rsidR="00366745">
        <w:rPr>
          <w:rFonts w:ascii="Times New Roman" w:hAnsi="Times New Roman" w:cs="Times New Roman"/>
          <w:sz w:val="22"/>
        </w:rPr>
        <w:t>Poruba sever</w:t>
      </w:r>
    </w:p>
    <w:p w:rsidR="0094135E" w:rsidRDefault="0094135E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Číslo parcely:</w:t>
      </w:r>
      <w:r w:rsidR="00987912">
        <w:rPr>
          <w:rFonts w:ascii="Times New Roman" w:hAnsi="Times New Roman" w:cs="Times New Roman"/>
          <w:sz w:val="22"/>
        </w:rPr>
        <w:t xml:space="preserve"> </w:t>
      </w:r>
      <w:r w:rsidR="00366745">
        <w:rPr>
          <w:rFonts w:ascii="Times New Roman" w:hAnsi="Times New Roman" w:cs="Times New Roman"/>
          <w:sz w:val="22"/>
        </w:rPr>
        <w:t>1107</w:t>
      </w:r>
    </w:p>
    <w:p w:rsidR="00E334D9" w:rsidRPr="00F46C7C" w:rsidRDefault="00987912" w:rsidP="00F46C7C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Vlastník: Dopravní podnik Ostrava a.s.</w:t>
      </w:r>
      <w:r w:rsidR="00F46C7C">
        <w:rPr>
          <w:rFonts w:ascii="Times New Roman" w:hAnsi="Times New Roman" w:cs="Times New Roman"/>
          <w:sz w:val="22"/>
        </w:rPr>
        <w:t xml:space="preserve"> </w:t>
      </w:r>
    </w:p>
    <w:p w:rsidR="00E334D9" w:rsidRDefault="00E334D9" w:rsidP="003E2BDA">
      <w:pPr>
        <w:rPr>
          <w:rFonts w:ascii="Times New Roman" w:hAnsi="Times New Roman" w:cs="Times New Roman"/>
          <w:sz w:val="22"/>
        </w:rPr>
      </w:pPr>
    </w:p>
    <w:p w:rsidR="00E334D9" w:rsidRPr="001B5A1A" w:rsidRDefault="00E334D9" w:rsidP="00F46C7C">
      <w:pPr>
        <w:pStyle w:val="Nadpis1"/>
        <w:numPr>
          <w:ilvl w:val="0"/>
          <w:numId w:val="9"/>
        </w:numPr>
        <w:rPr>
          <w:rFonts w:ascii="Times New Roman" w:hAnsi="Times New Roman" w:cs="Times New Roman"/>
          <w:color w:val="auto"/>
          <w:sz w:val="36"/>
        </w:rPr>
      </w:pPr>
      <w:bookmarkStart w:id="1" w:name="_Toc175571418"/>
      <w:r w:rsidRPr="001B5A1A">
        <w:rPr>
          <w:rStyle w:val="NdpisTabulkaChar"/>
          <w:color w:val="auto"/>
        </w:rPr>
        <w:t>Popis stavby</w:t>
      </w:r>
      <w:bookmarkEnd w:id="1"/>
    </w:p>
    <w:p w:rsidR="00E334D9" w:rsidRDefault="00E334D9" w:rsidP="00E334D9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E334D9" w:rsidRDefault="00366745" w:rsidP="00E334D9">
      <w:pPr>
        <w:pStyle w:val="Odstavecseseznamem"/>
        <w:ind w:left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Budova dopravy a IT je podsklepená 2 podlažní budova</w:t>
      </w:r>
      <w:r w:rsidR="004306C0">
        <w:rPr>
          <w:rFonts w:ascii="Times New Roman" w:hAnsi="Times New Roman" w:cs="Times New Roman"/>
          <w:sz w:val="22"/>
        </w:rPr>
        <w:t>, založení je pravděpodobně plošným založením se základovou deskou, svislé nosné konstrukce jsou tvořeny železobetonovými sloupy s výplní z cihel plných pálených, vodorovné konstrukce jsou tvořeny železobetonovými nosníky</w:t>
      </w:r>
      <w:r w:rsidR="0044662A">
        <w:rPr>
          <w:rFonts w:ascii="Times New Roman" w:hAnsi="Times New Roman" w:cs="Times New Roman"/>
          <w:sz w:val="22"/>
        </w:rPr>
        <w:t>,</w:t>
      </w:r>
      <w:r w:rsidR="004306C0">
        <w:rPr>
          <w:rFonts w:ascii="Times New Roman" w:hAnsi="Times New Roman" w:cs="Times New Roman"/>
          <w:sz w:val="22"/>
        </w:rPr>
        <w:t xml:space="preserve"> na nichž je položena stropní železobetonová deska. Střecha je plochá tvořena železobetonovou deskou </w:t>
      </w:r>
      <w:r w:rsidR="00C34358">
        <w:rPr>
          <w:rFonts w:ascii="Times New Roman" w:hAnsi="Times New Roman" w:cs="Times New Roman"/>
          <w:sz w:val="22"/>
        </w:rPr>
        <w:t>pokryta asfaltovými pásy</w:t>
      </w:r>
    </w:p>
    <w:p w:rsidR="00CF35EC" w:rsidRDefault="00CF35EC" w:rsidP="00CF35EC">
      <w:pPr>
        <w:pStyle w:val="NdpisTabulka"/>
        <w:ind w:left="720"/>
        <w:rPr>
          <w:rFonts w:eastAsiaTheme="minorHAnsi" w:cs="Times New Roman"/>
          <w:bCs w:val="0"/>
          <w:sz w:val="22"/>
          <w:lang w:eastAsia="en-US"/>
        </w:rPr>
      </w:pPr>
    </w:p>
    <w:p w:rsidR="00E334D9" w:rsidRPr="00E334D9" w:rsidRDefault="00987912" w:rsidP="001B5A1A">
      <w:pPr>
        <w:pStyle w:val="NdpisTabulka"/>
        <w:numPr>
          <w:ilvl w:val="0"/>
          <w:numId w:val="11"/>
        </w:numPr>
        <w:outlineLvl w:val="0"/>
      </w:pPr>
      <w:bookmarkStart w:id="2" w:name="_Toc175571419"/>
      <w:r w:rsidRPr="00E334D9">
        <w:t>Účel stavby</w:t>
      </w:r>
      <w:bookmarkEnd w:id="2"/>
    </w:p>
    <w:p w:rsidR="00E13B86" w:rsidRDefault="00E13B86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7D0D92" w:rsidRDefault="00366745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Budova dopravy a IT slouží k</w:t>
      </w:r>
      <w:r w:rsidR="0044662A">
        <w:rPr>
          <w:rFonts w:ascii="Times New Roman" w:hAnsi="Times New Roman" w:cs="Times New Roman"/>
          <w:sz w:val="22"/>
        </w:rPr>
        <w:t> administrativním účelům především pro středisko autoškoly a ekologie</w:t>
      </w:r>
    </w:p>
    <w:p w:rsidR="00CF35EC" w:rsidRDefault="00464802" w:rsidP="007D0D92">
      <w:pPr>
        <w:pStyle w:val="Odstavecseseznamem"/>
        <w:numPr>
          <w:ilvl w:val="0"/>
          <w:numId w:val="13"/>
        </w:num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V</w:t>
      </w:r>
      <w:r w:rsidR="007D0D92">
        <w:rPr>
          <w:rFonts w:ascii="Times New Roman" w:hAnsi="Times New Roman" w:cs="Times New Roman"/>
          <w:sz w:val="22"/>
        </w:rPr>
        <w:t xml:space="preserve"> 1. </w:t>
      </w:r>
      <w:r>
        <w:rPr>
          <w:rFonts w:ascii="Times New Roman" w:hAnsi="Times New Roman" w:cs="Times New Roman"/>
          <w:sz w:val="22"/>
        </w:rPr>
        <w:t xml:space="preserve">PP </w:t>
      </w:r>
      <w:r w:rsidR="0044662A">
        <w:rPr>
          <w:rFonts w:ascii="Times New Roman" w:hAnsi="Times New Roman" w:cs="Times New Roman"/>
          <w:sz w:val="22"/>
        </w:rPr>
        <w:t>se nachází bunkr civilní obrany</w:t>
      </w:r>
    </w:p>
    <w:p w:rsidR="007D0D92" w:rsidRDefault="007D0D92" w:rsidP="007D0D92">
      <w:pPr>
        <w:pStyle w:val="Odstavecseseznamem"/>
        <w:numPr>
          <w:ilvl w:val="0"/>
          <w:numId w:val="13"/>
        </w:num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V 1. NP se nachází </w:t>
      </w:r>
      <w:r w:rsidR="0044662A">
        <w:rPr>
          <w:rFonts w:ascii="Times New Roman" w:hAnsi="Times New Roman" w:cs="Times New Roman"/>
          <w:sz w:val="22"/>
        </w:rPr>
        <w:t xml:space="preserve">pokladna autoškoly a učební prostory, jídelna, kuchyň, soc. zařízení </w:t>
      </w:r>
    </w:p>
    <w:p w:rsidR="007D0D92" w:rsidRDefault="007D0D92" w:rsidP="007D0D92">
      <w:pPr>
        <w:pStyle w:val="Odstavecseseznamem"/>
        <w:numPr>
          <w:ilvl w:val="0"/>
          <w:numId w:val="13"/>
        </w:num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V 2. NP se nachází 5 kan</w:t>
      </w:r>
      <w:r w:rsidR="0044662A">
        <w:rPr>
          <w:rFonts w:ascii="Times New Roman" w:hAnsi="Times New Roman" w:cs="Times New Roman"/>
          <w:sz w:val="22"/>
        </w:rPr>
        <w:t>celáře oddělení autoškoly a ekologie, zasedací místnost a soc. zařízení</w:t>
      </w:r>
    </w:p>
    <w:p w:rsidR="00CF35EC" w:rsidRDefault="00CF35EC" w:rsidP="001B5A1A">
      <w:pPr>
        <w:pStyle w:val="NdpisTabulka"/>
        <w:numPr>
          <w:ilvl w:val="0"/>
          <w:numId w:val="11"/>
        </w:numPr>
        <w:outlineLvl w:val="0"/>
      </w:pPr>
      <w:bookmarkStart w:id="3" w:name="_Toc175571420"/>
      <w:r>
        <w:t>Hodnocení stavebního stavu</w:t>
      </w:r>
      <w:bookmarkEnd w:id="3"/>
    </w:p>
    <w:p w:rsidR="00CF35EC" w:rsidRDefault="00CF35EC" w:rsidP="00CF35EC">
      <w:pPr>
        <w:pStyle w:val="Odstavecseseznamem"/>
        <w:ind w:left="0"/>
        <w:rPr>
          <w:rFonts w:ascii="Times New Roman" w:hAnsi="Times New Roman" w:cs="Times New Roman"/>
          <w:sz w:val="36"/>
        </w:rPr>
      </w:pPr>
    </w:p>
    <w:p w:rsidR="001B5A1A" w:rsidRPr="005847FA" w:rsidRDefault="00CF35EC" w:rsidP="00CF35EC">
      <w:pPr>
        <w:pStyle w:val="Odstavecseseznamem"/>
        <w:ind w:left="0"/>
        <w:rPr>
          <w:rFonts w:ascii="Times New Roman" w:hAnsi="Times New Roman" w:cs="Times New Roman"/>
          <w:sz w:val="22"/>
        </w:rPr>
      </w:pPr>
      <w:r w:rsidRPr="005847FA">
        <w:rPr>
          <w:rFonts w:ascii="Times New Roman" w:hAnsi="Times New Roman" w:cs="Times New Roman"/>
          <w:sz w:val="22"/>
        </w:rPr>
        <w:t>Hodnocení stavebního stavu je provedeno ve smyslu čl. 4.5.2 ČSN ISO 13822 kvantitativní zatříděním stavu konstrukce jako celku nebo jednotlivých konstrukčních prvků podle následující tabulky.</w:t>
      </w:r>
    </w:p>
    <w:p w:rsidR="00CF35EC" w:rsidRPr="00BD0810" w:rsidRDefault="00CF35EC" w:rsidP="00CF35EC">
      <w:pPr>
        <w:pStyle w:val="Odstavecseseznamem"/>
        <w:ind w:left="1134"/>
      </w:pPr>
    </w:p>
    <w:tbl>
      <w:tblPr>
        <w:tblStyle w:val="Mkatabulky"/>
        <w:tblW w:w="8918" w:type="dxa"/>
        <w:tblInd w:w="674" w:type="dxa"/>
        <w:tblLook w:val="04A0" w:firstRow="1" w:lastRow="0" w:firstColumn="1" w:lastColumn="0" w:noHBand="0" w:noVBand="1"/>
      </w:tblPr>
      <w:tblGrid>
        <w:gridCol w:w="1116"/>
        <w:gridCol w:w="2741"/>
        <w:gridCol w:w="5061"/>
      </w:tblGrid>
      <w:tr w:rsidR="00CF35EC" w:rsidTr="00CF35EC">
        <w:trPr>
          <w:trHeight w:val="388"/>
        </w:trPr>
        <w:tc>
          <w:tcPr>
            <w:tcW w:w="3857" w:type="dxa"/>
            <w:gridSpan w:val="2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b/>
                <w:sz w:val="22"/>
              </w:rPr>
            </w:pPr>
            <w:r w:rsidRPr="005847FA">
              <w:rPr>
                <w:rFonts w:ascii="Arial" w:hAnsi="Arial" w:cs="Arial"/>
                <w:b/>
                <w:sz w:val="22"/>
              </w:rPr>
              <w:t>Kvalitativní hodnotící stupně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jc w:val="center"/>
              <w:rPr>
                <w:rFonts w:ascii="Arial" w:hAnsi="Arial" w:cs="Arial"/>
                <w:b/>
                <w:sz w:val="22"/>
              </w:rPr>
            </w:pPr>
            <w:r w:rsidRPr="005847FA">
              <w:rPr>
                <w:rFonts w:ascii="Arial" w:hAnsi="Arial" w:cs="Arial"/>
                <w:b/>
                <w:sz w:val="22"/>
              </w:rPr>
              <w:t>Popis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1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 w:right="-154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Běžné opotřebení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Dobrá bezpečnost, dobrá jakost</w:t>
            </w:r>
          </w:p>
        </w:tc>
      </w:tr>
      <w:tr w:rsidR="00CF35EC" w:rsidRPr="003924B1" w:rsidTr="00CF35EC">
        <w:trPr>
          <w:trHeight w:val="407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2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Závada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Dobrá bezpečnost, zhoršená jakost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3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Nevýznamná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Mírně snížená bezpečnost i zhoršená jakost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4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Významná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Podstatně snížená bezpečnost i zhoršená jakost, není bezprostřední ohrožení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Havarijní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Bezpečnost je vážně bezprostředně ohrožena stejně jako jakost</w:t>
            </w:r>
          </w:p>
        </w:tc>
      </w:tr>
    </w:tbl>
    <w:p w:rsidR="00CF35EC" w:rsidRDefault="00CF35EC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44702E" w:rsidRDefault="0044702E" w:rsidP="001B5A1A">
      <w:pPr>
        <w:pStyle w:val="NdpisTabulka"/>
        <w:numPr>
          <w:ilvl w:val="0"/>
          <w:numId w:val="11"/>
        </w:numPr>
        <w:outlineLvl w:val="0"/>
      </w:pPr>
      <w:bookmarkStart w:id="4" w:name="_Toc175571421"/>
      <w:r>
        <w:lastRenderedPageBreak/>
        <w:t>Zjištěné vady a poruchy</w:t>
      </w:r>
      <w:bookmarkEnd w:id="4"/>
    </w:p>
    <w:p w:rsidR="0044702E" w:rsidRDefault="0044702E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44662A" w:rsidRDefault="0044662A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Základové konstrukce </w:t>
      </w:r>
    </w:p>
    <w:p w:rsidR="0044662A" w:rsidRDefault="0044662A" w:rsidP="0044662A">
      <w:pPr>
        <w:pStyle w:val="Odstavecseseznamem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2"/>
        </w:rPr>
        <w:t>Bez zjevných známek poruch</w:t>
      </w:r>
    </w:p>
    <w:p w:rsidR="0044662A" w:rsidRDefault="0044662A" w:rsidP="0044662A">
      <w:pPr>
        <w:pStyle w:val="Odstavecseseznamem"/>
        <w:ind w:left="0"/>
        <w:rPr>
          <w:rFonts w:ascii="Times New Roman" w:hAnsi="Times New Roman" w:cs="Times New Roman"/>
          <w:sz w:val="28"/>
          <w:u w:val="single"/>
        </w:rPr>
      </w:pPr>
    </w:p>
    <w:p w:rsidR="0044662A" w:rsidRDefault="0044662A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Svislé nosné konstrukce </w:t>
      </w:r>
    </w:p>
    <w:p w:rsidR="0044662A" w:rsidRDefault="00C34358" w:rsidP="0044662A">
      <w:pPr>
        <w:pStyle w:val="Odstavecseseznamem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2538095</wp:posOffset>
            </wp:positionH>
            <wp:positionV relativeFrom="paragraph">
              <wp:posOffset>564515</wp:posOffset>
            </wp:positionV>
            <wp:extent cx="3255010" cy="2668270"/>
            <wp:effectExtent l="7620" t="0" r="0" b="0"/>
            <wp:wrapTopAndBottom/>
            <wp:docPr id="5" name="Obrázek 5" descr="R:\Usek_Sprava_Majetku\stredisko_sprava_a_udrzba_ostatniho_majetku\Provoz příprava a realizace staveb\Passporty areálů\05. Tramvaje Poruba\4. Budova Dopravy a IT\Fotodokumentace\IMG_20241107_11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:\Usek_Sprava_Majetku\stredisko_sprava_a_udrzba_ostatniho_majetku\Provoz příprava a realizace staveb\Passporty areálů\05. Tramvaje Poruba\4. Budova Dopravy a IT\Fotodokumentace\IMG_20241107_1103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55010" cy="266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4358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-614680</wp:posOffset>
            </wp:positionH>
            <wp:positionV relativeFrom="paragraph">
              <wp:posOffset>459740</wp:posOffset>
            </wp:positionV>
            <wp:extent cx="3311525" cy="2828925"/>
            <wp:effectExtent l="0" t="6350" r="0" b="0"/>
            <wp:wrapTopAndBottom/>
            <wp:docPr id="1" name="Obrázek 1" descr="R:\Usek_Sprava_Majetku\stredisko_sprava_a_udrzba_ostatniho_majetku\Provoz příprava a realizace staveb\Passporty areálů\05. Tramvaje Poruba\4. Budova Dopravy a IT\Fotodokumentace\IMG_20241107_105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Usek_Sprava_Majetku\stredisko_sprava_a_udrzba_ostatniho_majetku\Provoz příprava a realizace staveb\Passporty areálů\05. Tramvaje Poruba\4. Budova Dopravy a IT\Fotodokumentace\IMG_20241107_1056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115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569D">
        <w:rPr>
          <w:rFonts w:ascii="Times New Roman" w:hAnsi="Times New Roman" w:cs="Times New Roman"/>
          <w:sz w:val="22"/>
        </w:rPr>
        <w:t>Praskliny stěn</w:t>
      </w:r>
    </w:p>
    <w:p w:rsidR="0044662A" w:rsidRDefault="005A6CC9" w:rsidP="0044662A">
      <w:pPr>
        <w:pStyle w:val="Odstavecseseznamem"/>
        <w:ind w:left="0"/>
        <w:rPr>
          <w:rFonts w:ascii="Times New Roman" w:hAnsi="Times New Roman" w:cs="Times New Roman"/>
          <w:sz w:val="22"/>
        </w:rPr>
      </w:pPr>
      <w:r w:rsidRPr="005A6CC9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-587375</wp:posOffset>
            </wp:positionH>
            <wp:positionV relativeFrom="paragraph">
              <wp:posOffset>3824605</wp:posOffset>
            </wp:positionV>
            <wp:extent cx="3338195" cy="2836545"/>
            <wp:effectExtent l="3175" t="0" r="0" b="0"/>
            <wp:wrapTopAndBottom/>
            <wp:docPr id="10" name="Obrázek 10" descr="R:\Usek_Sprava_Majetku\stredisko_sprava_a_udrzba_ostatniho_majetku\Provoz příprava a realizace staveb\Passporty areálů\05. Tramvaje Poruba\4. Budova Dopravy a IT\Fotodokumentace\IMG_20241107_10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:\Usek_Sprava_Majetku\stredisko_sprava_a_udrzba_ostatniho_majetku\Provoz příprava a realizace staveb\Passporty areálů\05. Tramvaje Poruba\4. Budova Dopravy a IT\Fotodokumentace\IMG_20241107_1059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38195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CC9" w:rsidRDefault="005A6CC9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</w:p>
    <w:p w:rsidR="005A6CC9" w:rsidRDefault="005A6CC9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</w:p>
    <w:p w:rsidR="005A6CC9" w:rsidRDefault="005A6CC9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</w:p>
    <w:p w:rsidR="005A6CC9" w:rsidRDefault="005A6CC9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</w:p>
    <w:p w:rsidR="0044662A" w:rsidRDefault="0044662A" w:rsidP="0044662A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Vodorovné nosné konstrukce</w:t>
      </w:r>
    </w:p>
    <w:p w:rsidR="0044662A" w:rsidRDefault="00F23782" w:rsidP="0044662A">
      <w:pPr>
        <w:pStyle w:val="Odstavecseseznamem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 w:rsidRPr="00F23782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3242945</wp:posOffset>
            </wp:positionH>
            <wp:positionV relativeFrom="paragraph">
              <wp:posOffset>91440</wp:posOffset>
            </wp:positionV>
            <wp:extent cx="2301875" cy="2740660"/>
            <wp:effectExtent l="9208" t="0" r="0" b="0"/>
            <wp:wrapTopAndBottom/>
            <wp:docPr id="6" name="Obrázek 6" descr="R:\Usek_Sprava_Majetku\stredisko_sprava_a_udrzba_ostatniho_majetku\Provoz příprava a realizace staveb\Passporty areálů\05. Tramvaje Poruba\4. Budova Dopravy a IT\Fotodokumentace\IMG_20241107_10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Usek_Sprava_Majetku\stredisko_sprava_a_udrzba_ostatniho_majetku\Provoz příprava a realizace staveb\Passporty areálů\05. Tramvaje Poruba\4. Budova Dopravy a IT\Fotodokumentace\IMG_20241107_1059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1875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4358">
        <w:rPr>
          <w:rFonts w:ascii="Times New Roman" w:hAnsi="Times New Roman" w:cs="Times New Roman"/>
          <w:sz w:val="22"/>
        </w:rPr>
        <w:t xml:space="preserve">Praskliny na schodišťové rampě </w:t>
      </w:r>
      <w:r>
        <w:rPr>
          <w:rFonts w:ascii="Times New Roman" w:hAnsi="Times New Roman" w:cs="Times New Roman"/>
          <w:sz w:val="22"/>
        </w:rPr>
        <w:t>a u vstupů</w:t>
      </w:r>
    </w:p>
    <w:p w:rsidR="0044662A" w:rsidRDefault="00F23782" w:rsidP="0044662A">
      <w:pPr>
        <w:pStyle w:val="Odstavecseseznamem"/>
        <w:ind w:left="0"/>
        <w:rPr>
          <w:rFonts w:ascii="Times New Roman" w:hAnsi="Times New Roman" w:cs="Times New Roman"/>
          <w:sz w:val="22"/>
        </w:rPr>
      </w:pPr>
      <w:r w:rsidRPr="00F23782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424180</wp:posOffset>
            </wp:positionH>
            <wp:positionV relativeFrom="paragraph">
              <wp:posOffset>186690</wp:posOffset>
            </wp:positionV>
            <wp:extent cx="3010793" cy="2266950"/>
            <wp:effectExtent l="0" t="0" r="0" b="0"/>
            <wp:wrapTopAndBottom/>
            <wp:docPr id="4" name="Obrázek 4" descr="R:\Usek_Sprava_Majetku\stredisko_sprava_a_udrzba_ostatniho_majetku\Provoz příprava a realizace staveb\Passporty areálů\05. Tramvaje Poruba\4. Budova Dopravy a IT\Fotodokumentace\IMG_20241107_105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:\Usek_Sprava_Majetku\stredisko_sprava_a_udrzba_ostatniho_majetku\Provoz příprava a realizace staveb\Passporty areálů\05. Tramvaje Poruba\4. Budova Dopravy a IT\Fotodokumentace\IMG_20241107_1056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010793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3782" w:rsidRDefault="00F23782" w:rsidP="0044662A">
      <w:pPr>
        <w:rPr>
          <w:rFonts w:ascii="Times New Roman" w:hAnsi="Times New Roman" w:cs="Times New Roman"/>
          <w:sz w:val="28"/>
        </w:rPr>
      </w:pPr>
    </w:p>
    <w:p w:rsidR="00F23782" w:rsidRDefault="00F23782" w:rsidP="0044662A">
      <w:pPr>
        <w:rPr>
          <w:rFonts w:ascii="Times New Roman" w:hAnsi="Times New Roman" w:cs="Times New Roman"/>
          <w:sz w:val="28"/>
        </w:rPr>
      </w:pPr>
    </w:p>
    <w:p w:rsidR="00F23782" w:rsidRDefault="00F23782" w:rsidP="0044662A">
      <w:pPr>
        <w:rPr>
          <w:rFonts w:ascii="Times New Roman" w:hAnsi="Times New Roman" w:cs="Times New Roman"/>
          <w:sz w:val="28"/>
        </w:rPr>
      </w:pPr>
    </w:p>
    <w:p w:rsidR="0044662A" w:rsidRDefault="0044662A" w:rsidP="0044662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Výplně otvorů</w:t>
      </w:r>
    </w:p>
    <w:p w:rsidR="0044662A" w:rsidRPr="00F23782" w:rsidRDefault="0026620F" w:rsidP="0044662A">
      <w:pPr>
        <w:pStyle w:val="Odstavecseseznamem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 w:rsidRPr="0026620F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3157855</wp:posOffset>
            </wp:positionH>
            <wp:positionV relativeFrom="paragraph">
              <wp:posOffset>327660</wp:posOffset>
            </wp:positionV>
            <wp:extent cx="3143250" cy="2667000"/>
            <wp:effectExtent l="0" t="0" r="0" b="0"/>
            <wp:wrapTopAndBottom/>
            <wp:docPr id="11" name="Obrázek 11" descr="R:\Usek_Sprava_Majetku\stredisko_sprava_a_udrzba_ostatniho_majetku\Provoz příprava a realizace staveb\Passporty areálů\05. Tramvaje Poruba\4. Budova Dopravy a IT\Fotodokumentace\IMG_20241108_081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:\Usek_Sprava_Majetku\stredisko_sprava_a_udrzba_ostatniho_majetku\Provoz příprava a realizace staveb\Passporty areálů\05. Tramvaje Poruba\4. Budova Dopravy a IT\Fotodokumentace\IMG_20241108_0816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3782" w:rsidRPr="00F23782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-485775</wp:posOffset>
            </wp:positionH>
            <wp:positionV relativeFrom="paragraph">
              <wp:posOffset>365760</wp:posOffset>
            </wp:positionV>
            <wp:extent cx="3396496" cy="2557361"/>
            <wp:effectExtent l="0" t="0" r="0" b="0"/>
            <wp:wrapTopAndBottom/>
            <wp:docPr id="2" name="Obrázek 2" descr="R:\Usek_Sprava_Majetku\stredisko_sprava_a_udrzba_ostatniho_majetku\Provoz příprava a realizace staveb\Passporty areálů\05. Tramvaje Poruba\4. Budova Dopravy a IT\Fotodokumentace\IMG_20241108_110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Usek_Sprava_Majetku\stredisko_sprava_a_udrzba_ostatniho_majetku\Provoz příprava a realizace staveb\Passporty areálů\05. Tramvaje Poruba\4. Budova Dopravy a IT\Fotodokumentace\IMG_20241108_1102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496" cy="255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3782">
        <w:rPr>
          <w:rFonts w:ascii="Times New Roman" w:hAnsi="Times New Roman" w:cs="Times New Roman"/>
          <w:sz w:val="22"/>
        </w:rPr>
        <w:t xml:space="preserve">Popraskání </w:t>
      </w:r>
      <w:r>
        <w:rPr>
          <w:rFonts w:ascii="Times New Roman" w:hAnsi="Times New Roman" w:cs="Times New Roman"/>
          <w:sz w:val="22"/>
        </w:rPr>
        <w:t xml:space="preserve">barvy </w:t>
      </w:r>
      <w:r w:rsidR="00F23782">
        <w:rPr>
          <w:rFonts w:ascii="Times New Roman" w:hAnsi="Times New Roman" w:cs="Times New Roman"/>
          <w:sz w:val="22"/>
        </w:rPr>
        <w:t>parapetu okna</w:t>
      </w:r>
    </w:p>
    <w:p w:rsidR="00F23782" w:rsidRDefault="00F23782" w:rsidP="00F23782">
      <w:pPr>
        <w:pStyle w:val="Odstavecseseznamem"/>
        <w:rPr>
          <w:rFonts w:ascii="Times New Roman" w:hAnsi="Times New Roman" w:cs="Times New Roman"/>
          <w:sz w:val="28"/>
        </w:rPr>
      </w:pPr>
    </w:p>
    <w:p w:rsidR="005A6CC9" w:rsidRDefault="005A6CC9" w:rsidP="0044662A">
      <w:pPr>
        <w:pStyle w:val="Normlnweb"/>
        <w:spacing w:before="0" w:beforeAutospacing="0"/>
        <w:rPr>
          <w:sz w:val="28"/>
        </w:rPr>
      </w:pPr>
    </w:p>
    <w:p w:rsidR="005A6CC9" w:rsidRDefault="005A6CC9" w:rsidP="0044662A">
      <w:pPr>
        <w:pStyle w:val="Normlnweb"/>
        <w:spacing w:before="0" w:beforeAutospacing="0"/>
        <w:rPr>
          <w:sz w:val="28"/>
        </w:rPr>
      </w:pPr>
    </w:p>
    <w:p w:rsidR="0044662A" w:rsidRDefault="0044662A" w:rsidP="0044662A">
      <w:pPr>
        <w:pStyle w:val="Normlnweb"/>
        <w:spacing w:before="0" w:beforeAutospacing="0"/>
        <w:rPr>
          <w:sz w:val="28"/>
        </w:rPr>
      </w:pPr>
      <w:r>
        <w:rPr>
          <w:sz w:val="28"/>
        </w:rPr>
        <w:lastRenderedPageBreak/>
        <w:t>Podlahy</w:t>
      </w:r>
    </w:p>
    <w:p w:rsidR="0044662A" w:rsidRPr="00493F90" w:rsidRDefault="0044662A" w:rsidP="0044662A">
      <w:pPr>
        <w:pStyle w:val="Normlnweb"/>
        <w:numPr>
          <w:ilvl w:val="0"/>
          <w:numId w:val="14"/>
        </w:numPr>
        <w:spacing w:before="0" w:beforeAutospacing="0"/>
        <w:rPr>
          <w:sz w:val="22"/>
        </w:rPr>
      </w:pPr>
      <w:r>
        <w:rPr>
          <w:sz w:val="22"/>
        </w:rPr>
        <w:t>Bez zjevných známek poruch</w:t>
      </w:r>
    </w:p>
    <w:p w:rsidR="0044662A" w:rsidRDefault="0044662A" w:rsidP="0044662A">
      <w:pPr>
        <w:pStyle w:val="Normlnweb"/>
        <w:rPr>
          <w:sz w:val="28"/>
        </w:rPr>
      </w:pPr>
      <w:r>
        <w:rPr>
          <w:sz w:val="28"/>
        </w:rPr>
        <w:t>Povrchové úpravy</w:t>
      </w:r>
    </w:p>
    <w:p w:rsidR="0044662A" w:rsidRDefault="00F23782" w:rsidP="0044662A">
      <w:pPr>
        <w:pStyle w:val="Normlnweb"/>
        <w:numPr>
          <w:ilvl w:val="0"/>
          <w:numId w:val="14"/>
        </w:numPr>
        <w:rPr>
          <w:sz w:val="28"/>
        </w:rPr>
      </w:pPr>
      <w:r w:rsidRPr="00F23782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3110230</wp:posOffset>
            </wp:positionH>
            <wp:positionV relativeFrom="paragraph">
              <wp:posOffset>370840</wp:posOffset>
            </wp:positionV>
            <wp:extent cx="2809875" cy="2975040"/>
            <wp:effectExtent l="0" t="0" r="0" b="0"/>
            <wp:wrapTopAndBottom/>
            <wp:docPr id="9" name="Obrázek 9" descr="R:\Usek_Sprava_Majetku\stredisko_sprava_a_udrzba_ostatniho_majetku\Provoz příprava a realizace staveb\Passporty areálů\05. Tramvaje Poruba\4. Budova Dopravy a IT\Fotodokumentace\IMG_20241107_105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:\Usek_Sprava_Majetku\stredisko_sprava_a_udrzba_ostatniho_majetku\Provoz příprava a realizace staveb\Passporty areálů\05. Tramvaje Poruba\4. Budova Dopravy a IT\Fotodokumentace\IMG_20241107_10594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97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3782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450850</wp:posOffset>
            </wp:positionV>
            <wp:extent cx="3033395" cy="2827655"/>
            <wp:effectExtent l="7620" t="0" r="3175" b="3175"/>
            <wp:wrapTopAndBottom/>
            <wp:docPr id="7" name="Obrázek 7" descr="R:\Usek_Sprava_Majetku\stredisko_sprava_a_udrzba_ostatniho_majetku\Provoz příprava a realizace staveb\Passporty areálů\05. Tramvaje Poruba\4. Budova Dopravy a IT\Fotodokumentace\IMG_20241107_105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Usek_Sprava_Majetku\stredisko_sprava_a_udrzba_ostatniho_majetku\Provoz příprava a realizace staveb\Passporty areálů\05. Tramvaje Poruba\4. Budova Dopravy a IT\Fotodokumentace\IMG_20241107_10570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33395" cy="282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4662A">
        <w:rPr>
          <w:sz w:val="22"/>
        </w:rPr>
        <w:t>Odloupnutý sokl, prasklin</w:t>
      </w:r>
      <w:r w:rsidR="00FF0EF1">
        <w:rPr>
          <w:sz w:val="22"/>
        </w:rPr>
        <w:t>y</w:t>
      </w:r>
      <w:r w:rsidR="0044662A">
        <w:rPr>
          <w:sz w:val="22"/>
        </w:rPr>
        <w:t xml:space="preserve"> </w:t>
      </w:r>
      <w:r w:rsidR="00FF0EF1">
        <w:rPr>
          <w:sz w:val="22"/>
        </w:rPr>
        <w:t xml:space="preserve">a odloupnutí </w:t>
      </w:r>
      <w:r w:rsidR="0044662A">
        <w:rPr>
          <w:sz w:val="22"/>
        </w:rPr>
        <w:t>vnější omítky, špinavá fasáda</w:t>
      </w:r>
    </w:p>
    <w:p w:rsidR="0026620F" w:rsidRDefault="0026620F" w:rsidP="00987912">
      <w:pPr>
        <w:pStyle w:val="Odstavecseseznamem"/>
        <w:ind w:left="0"/>
        <w:rPr>
          <w:sz w:val="28"/>
        </w:rPr>
      </w:pPr>
    </w:p>
    <w:p w:rsidR="005847FA" w:rsidRDefault="0044662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  <w:r>
        <w:rPr>
          <w:sz w:val="28"/>
        </w:rPr>
        <w:t>Střešní konstrukce</w:t>
      </w:r>
    </w:p>
    <w:p w:rsidR="005847FA" w:rsidRDefault="00FF0EF1" w:rsidP="00FF0EF1">
      <w:pPr>
        <w:pStyle w:val="Odstavecseseznamem"/>
        <w:numPr>
          <w:ilvl w:val="0"/>
          <w:numId w:val="14"/>
        </w:num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Bez zjevných známek poruch</w:t>
      </w:r>
    </w:p>
    <w:p w:rsidR="005847FA" w:rsidRDefault="005847F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5847FA" w:rsidRDefault="005847F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26620F" w:rsidRPr="0026620F" w:rsidRDefault="0026620F" w:rsidP="0026620F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5A6CC9" w:rsidRPr="005A6CC9" w:rsidRDefault="005A6CC9" w:rsidP="005A6CC9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  <w:bookmarkStart w:id="5" w:name="_GoBack"/>
      <w:bookmarkEnd w:id="5"/>
    </w:p>
    <w:p w:rsidR="00E334D9" w:rsidRDefault="00E334D9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F23782" w:rsidRPr="00F23782" w:rsidRDefault="00F23782" w:rsidP="00F23782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F23782" w:rsidRPr="00F23782" w:rsidRDefault="00F23782" w:rsidP="00F23782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F23782" w:rsidRPr="00F23782" w:rsidRDefault="00F23782" w:rsidP="00F23782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F23782" w:rsidRPr="00F23782" w:rsidRDefault="00F23782" w:rsidP="00F23782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F23782" w:rsidRPr="00F23782" w:rsidRDefault="00F23782" w:rsidP="00F23782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E334D9" w:rsidRPr="00987912" w:rsidRDefault="00E334D9" w:rsidP="00F2378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sectPr w:rsidR="00E334D9" w:rsidRPr="00987912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4358" w:rsidRDefault="00C34358" w:rsidP="003E2BDA">
      <w:pPr>
        <w:spacing w:after="0"/>
      </w:pPr>
      <w:r>
        <w:separator/>
      </w:r>
    </w:p>
  </w:endnote>
  <w:endnote w:type="continuationSeparator" w:id="0">
    <w:p w:rsidR="00C34358" w:rsidRDefault="00C34358" w:rsidP="003E2BD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65918989"/>
      <w:docPartObj>
        <w:docPartGallery w:val="Page Numbers (Bottom of Page)"/>
        <w:docPartUnique/>
      </w:docPartObj>
    </w:sdtPr>
    <w:sdtEndPr/>
    <w:sdtContent>
      <w:p w:rsidR="00C34358" w:rsidRDefault="00C34358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620F">
          <w:rPr>
            <w:noProof/>
          </w:rPr>
          <w:t>6</w:t>
        </w:r>
        <w:r>
          <w:fldChar w:fldCharType="end"/>
        </w:r>
      </w:p>
    </w:sdtContent>
  </w:sdt>
  <w:p w:rsidR="00C34358" w:rsidRDefault="00C3435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4358" w:rsidRDefault="00C34358" w:rsidP="003E2BDA">
      <w:pPr>
        <w:spacing w:after="0"/>
      </w:pPr>
      <w:r>
        <w:separator/>
      </w:r>
    </w:p>
  </w:footnote>
  <w:footnote w:type="continuationSeparator" w:id="0">
    <w:p w:rsidR="00C34358" w:rsidRDefault="00C34358" w:rsidP="003E2BD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4358" w:rsidRDefault="00C34358" w:rsidP="003E2BDA">
    <w:pPr>
      <w:pStyle w:val="Zhlav"/>
      <w:jc w:val="right"/>
    </w:pPr>
    <w:r w:rsidRPr="005C1DCD">
      <w:rPr>
        <w:noProof/>
        <w:color w:val="000000" w:themeColor="text1"/>
        <w:lang w:eastAsia="cs-CZ"/>
      </w:rPr>
      <w:drawing>
        <wp:anchor distT="0" distB="0" distL="114300" distR="114300" simplePos="0" relativeHeight="251659264" behindDoc="0" locked="0" layoutInCell="1" allowOverlap="1" wp14:anchorId="7D8615FC" wp14:editId="1C066068">
          <wp:simplePos x="0" y="0"/>
          <wp:positionH relativeFrom="column">
            <wp:posOffset>-442152</wp:posOffset>
          </wp:positionH>
          <wp:positionV relativeFrom="paragraph">
            <wp:posOffset>-120650</wp:posOffset>
          </wp:positionV>
          <wp:extent cx="2122170" cy="569595"/>
          <wp:effectExtent l="0" t="0" r="0" b="1905"/>
          <wp:wrapNone/>
          <wp:docPr id="3" name="Obrázek 3" descr="https://home.dpo.cz/New/DOPRAVA/ZJR/img/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home.dpo.cz/New/DOPRAVA/ZJR/img/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2170" cy="569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Poděbradova 494/2</w:t>
    </w:r>
    <w:r>
      <w:rPr>
        <w:rFonts w:ascii="Helvetica" w:hAnsi="Helvetica"/>
        <w:color w:val="757575"/>
        <w:sz w:val="21"/>
        <w:szCs w:val="21"/>
      </w:rPr>
      <w:br/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Moravská Ostrava</w:t>
    </w:r>
    <w:r w:rsidRPr="005C1DCD">
      <w:rPr>
        <w:rFonts w:ascii="Helvetica" w:hAnsi="Helvetica"/>
        <w:color w:val="000000" w:themeColor="text1"/>
        <w:sz w:val="21"/>
        <w:szCs w:val="21"/>
      </w:rPr>
      <w:br/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702 00 Ostrava</w:t>
    </w:r>
  </w:p>
  <w:p w:rsidR="00C34358" w:rsidRDefault="00C3435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2269C"/>
    <w:multiLevelType w:val="hybridMultilevel"/>
    <w:tmpl w:val="D92621A0"/>
    <w:lvl w:ilvl="0" w:tplc="3DE2576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sz w:val="22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B01ED5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1180C"/>
    <w:multiLevelType w:val="hybridMultilevel"/>
    <w:tmpl w:val="95460432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2469E2"/>
    <w:multiLevelType w:val="hybridMultilevel"/>
    <w:tmpl w:val="56ECEFCA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009A2"/>
    <w:multiLevelType w:val="multilevel"/>
    <w:tmpl w:val="0405001F"/>
    <w:lvl w:ilvl="0">
      <w:start w:val="1"/>
      <w:numFmt w:val="decimal"/>
      <w:lvlText w:val="%1."/>
      <w:lvlJc w:val="left"/>
      <w:pPr>
        <w:ind w:left="1776" w:hanging="360"/>
      </w:pPr>
    </w:lvl>
    <w:lvl w:ilvl="1">
      <w:start w:val="1"/>
      <w:numFmt w:val="decimal"/>
      <w:lvlText w:val="%1.%2."/>
      <w:lvlJc w:val="left"/>
      <w:pPr>
        <w:ind w:left="2208" w:hanging="432"/>
      </w:pPr>
    </w:lvl>
    <w:lvl w:ilvl="2">
      <w:start w:val="1"/>
      <w:numFmt w:val="decimal"/>
      <w:lvlText w:val="%1.%2.%3."/>
      <w:lvlJc w:val="left"/>
      <w:pPr>
        <w:ind w:left="2640" w:hanging="504"/>
      </w:pPr>
    </w:lvl>
    <w:lvl w:ilvl="3">
      <w:start w:val="1"/>
      <w:numFmt w:val="decimal"/>
      <w:lvlText w:val="%1.%2.%3.%4."/>
      <w:lvlJc w:val="left"/>
      <w:pPr>
        <w:ind w:left="3144" w:hanging="648"/>
      </w:pPr>
    </w:lvl>
    <w:lvl w:ilvl="4">
      <w:start w:val="1"/>
      <w:numFmt w:val="decimal"/>
      <w:lvlText w:val="%1.%2.%3.%4.%5."/>
      <w:lvlJc w:val="left"/>
      <w:pPr>
        <w:ind w:left="3648" w:hanging="792"/>
      </w:pPr>
    </w:lvl>
    <w:lvl w:ilvl="5">
      <w:start w:val="1"/>
      <w:numFmt w:val="decimal"/>
      <w:lvlText w:val="%1.%2.%3.%4.%5.%6."/>
      <w:lvlJc w:val="left"/>
      <w:pPr>
        <w:ind w:left="4152" w:hanging="936"/>
      </w:pPr>
    </w:lvl>
    <w:lvl w:ilvl="6">
      <w:start w:val="1"/>
      <w:numFmt w:val="decimal"/>
      <w:lvlText w:val="%1.%2.%3.%4.%5.%6.%7."/>
      <w:lvlJc w:val="left"/>
      <w:pPr>
        <w:ind w:left="4656" w:hanging="1080"/>
      </w:pPr>
    </w:lvl>
    <w:lvl w:ilvl="7">
      <w:start w:val="1"/>
      <w:numFmt w:val="decimal"/>
      <w:lvlText w:val="%1.%2.%3.%4.%5.%6.%7.%8."/>
      <w:lvlJc w:val="left"/>
      <w:pPr>
        <w:ind w:left="5160" w:hanging="1224"/>
      </w:pPr>
    </w:lvl>
    <w:lvl w:ilvl="8">
      <w:start w:val="1"/>
      <w:numFmt w:val="decimal"/>
      <w:lvlText w:val="%1.%2.%3.%4.%5.%6.%7.%8.%9."/>
      <w:lvlJc w:val="left"/>
      <w:pPr>
        <w:ind w:left="5736" w:hanging="1440"/>
      </w:pPr>
    </w:lvl>
  </w:abstractNum>
  <w:abstractNum w:abstractNumId="5" w15:restartNumberingAfterBreak="0">
    <w:nsid w:val="20FC295F"/>
    <w:multiLevelType w:val="hybridMultilevel"/>
    <w:tmpl w:val="95460432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BD6190"/>
    <w:multiLevelType w:val="hybridMultilevel"/>
    <w:tmpl w:val="3768D9F6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AA07EFE"/>
    <w:multiLevelType w:val="multilevel"/>
    <w:tmpl w:val="0405001F"/>
    <w:lvl w:ilvl="0">
      <w:start w:val="1"/>
      <w:numFmt w:val="decimal"/>
      <w:lvlText w:val="%1."/>
      <w:lvlJc w:val="left"/>
      <w:pPr>
        <w:ind w:left="1776" w:hanging="360"/>
      </w:pPr>
    </w:lvl>
    <w:lvl w:ilvl="1">
      <w:start w:val="1"/>
      <w:numFmt w:val="decimal"/>
      <w:lvlText w:val="%1.%2."/>
      <w:lvlJc w:val="left"/>
      <w:pPr>
        <w:ind w:left="2208" w:hanging="432"/>
      </w:pPr>
    </w:lvl>
    <w:lvl w:ilvl="2">
      <w:start w:val="1"/>
      <w:numFmt w:val="decimal"/>
      <w:lvlText w:val="%1.%2.%3."/>
      <w:lvlJc w:val="left"/>
      <w:pPr>
        <w:ind w:left="2640" w:hanging="504"/>
      </w:pPr>
    </w:lvl>
    <w:lvl w:ilvl="3">
      <w:start w:val="1"/>
      <w:numFmt w:val="decimal"/>
      <w:lvlText w:val="%1.%2.%3.%4."/>
      <w:lvlJc w:val="left"/>
      <w:pPr>
        <w:ind w:left="3144" w:hanging="648"/>
      </w:pPr>
    </w:lvl>
    <w:lvl w:ilvl="4">
      <w:start w:val="1"/>
      <w:numFmt w:val="decimal"/>
      <w:lvlText w:val="%1.%2.%3.%4.%5."/>
      <w:lvlJc w:val="left"/>
      <w:pPr>
        <w:ind w:left="3648" w:hanging="792"/>
      </w:pPr>
    </w:lvl>
    <w:lvl w:ilvl="5">
      <w:start w:val="1"/>
      <w:numFmt w:val="decimal"/>
      <w:lvlText w:val="%1.%2.%3.%4.%5.%6."/>
      <w:lvlJc w:val="left"/>
      <w:pPr>
        <w:ind w:left="4152" w:hanging="936"/>
      </w:pPr>
    </w:lvl>
    <w:lvl w:ilvl="6">
      <w:start w:val="1"/>
      <w:numFmt w:val="decimal"/>
      <w:lvlText w:val="%1.%2.%3.%4.%5.%6.%7."/>
      <w:lvlJc w:val="left"/>
      <w:pPr>
        <w:ind w:left="4656" w:hanging="1080"/>
      </w:pPr>
    </w:lvl>
    <w:lvl w:ilvl="7">
      <w:start w:val="1"/>
      <w:numFmt w:val="decimal"/>
      <w:lvlText w:val="%1.%2.%3.%4.%5.%6.%7.%8."/>
      <w:lvlJc w:val="left"/>
      <w:pPr>
        <w:ind w:left="5160" w:hanging="1224"/>
      </w:pPr>
    </w:lvl>
    <w:lvl w:ilvl="8">
      <w:start w:val="1"/>
      <w:numFmt w:val="decimal"/>
      <w:lvlText w:val="%1.%2.%3.%4.%5.%6.%7.%8.%9."/>
      <w:lvlJc w:val="left"/>
      <w:pPr>
        <w:ind w:left="5736" w:hanging="1440"/>
      </w:pPr>
    </w:lvl>
  </w:abstractNum>
  <w:abstractNum w:abstractNumId="8" w15:restartNumberingAfterBreak="0">
    <w:nsid w:val="320D601C"/>
    <w:multiLevelType w:val="hybridMultilevel"/>
    <w:tmpl w:val="284AEF0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1E7549"/>
    <w:multiLevelType w:val="hybridMultilevel"/>
    <w:tmpl w:val="BFEC5D62"/>
    <w:lvl w:ilvl="0" w:tplc="23F6FCC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C266CAA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2772A8"/>
    <w:multiLevelType w:val="hybridMultilevel"/>
    <w:tmpl w:val="37A08616"/>
    <w:lvl w:ilvl="0" w:tplc="931294F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60233D0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A77DEE"/>
    <w:multiLevelType w:val="hybridMultilevel"/>
    <w:tmpl w:val="B400ECA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0"/>
  </w:num>
  <w:num w:numId="3">
    <w:abstractNumId w:val="6"/>
  </w:num>
  <w:num w:numId="4">
    <w:abstractNumId w:val="13"/>
  </w:num>
  <w:num w:numId="5">
    <w:abstractNumId w:val="1"/>
  </w:num>
  <w:num w:numId="6">
    <w:abstractNumId w:val="2"/>
  </w:num>
  <w:num w:numId="7">
    <w:abstractNumId w:val="5"/>
  </w:num>
  <w:num w:numId="8">
    <w:abstractNumId w:val="4"/>
  </w:num>
  <w:num w:numId="9">
    <w:abstractNumId w:val="8"/>
  </w:num>
  <w:num w:numId="10">
    <w:abstractNumId w:val="9"/>
  </w:num>
  <w:num w:numId="11">
    <w:abstractNumId w:val="3"/>
  </w:num>
  <w:num w:numId="12">
    <w:abstractNumId w:val="7"/>
  </w:num>
  <w:num w:numId="13">
    <w:abstractNumId w:val="1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19E"/>
    <w:rsid w:val="0019727A"/>
    <w:rsid w:val="001B5A1A"/>
    <w:rsid w:val="001E2D12"/>
    <w:rsid w:val="0022725F"/>
    <w:rsid w:val="0026620F"/>
    <w:rsid w:val="00366745"/>
    <w:rsid w:val="003E2BDA"/>
    <w:rsid w:val="004306C0"/>
    <w:rsid w:val="0044662A"/>
    <w:rsid w:val="0044702E"/>
    <w:rsid w:val="00464802"/>
    <w:rsid w:val="005847FA"/>
    <w:rsid w:val="00597AA2"/>
    <w:rsid w:val="005A6CC9"/>
    <w:rsid w:val="00683974"/>
    <w:rsid w:val="007D0D92"/>
    <w:rsid w:val="007F0808"/>
    <w:rsid w:val="0094135E"/>
    <w:rsid w:val="00987912"/>
    <w:rsid w:val="00AC569D"/>
    <w:rsid w:val="00C141C6"/>
    <w:rsid w:val="00C34358"/>
    <w:rsid w:val="00C7419E"/>
    <w:rsid w:val="00CF35EC"/>
    <w:rsid w:val="00E040CC"/>
    <w:rsid w:val="00E13B86"/>
    <w:rsid w:val="00E2040E"/>
    <w:rsid w:val="00E334D9"/>
    <w:rsid w:val="00E65AE0"/>
    <w:rsid w:val="00E723E0"/>
    <w:rsid w:val="00F23782"/>
    <w:rsid w:val="00F46C7C"/>
    <w:rsid w:val="00FF0EF1"/>
    <w:rsid w:val="00FF6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A9060"/>
  <w15:chartTrackingRefBased/>
  <w15:docId w15:val="{ED8285CF-8B81-45B4-B975-5C8C09ACE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aliases w:val="BKB Odstavec"/>
    <w:qFormat/>
    <w:rsid w:val="003E2BDA"/>
    <w:pPr>
      <w:spacing w:after="120" w:line="240" w:lineRule="auto"/>
    </w:pPr>
    <w:rPr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3E2BD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3E2BDA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rsid w:val="003E2BDA"/>
    <w:rPr>
      <w:sz w:val="24"/>
    </w:rPr>
  </w:style>
  <w:style w:type="paragraph" w:styleId="Zpat">
    <w:name w:val="footer"/>
    <w:basedOn w:val="Normln"/>
    <w:link w:val="ZpatChar"/>
    <w:uiPriority w:val="99"/>
    <w:unhideWhenUsed/>
    <w:rsid w:val="003E2BDA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3E2BDA"/>
    <w:rPr>
      <w:sz w:val="24"/>
    </w:rPr>
  </w:style>
  <w:style w:type="character" w:styleId="Hypertextovodkaz">
    <w:name w:val="Hyperlink"/>
    <w:basedOn w:val="Standardnpsmoodstavce"/>
    <w:uiPriority w:val="99"/>
    <w:unhideWhenUsed/>
    <w:rsid w:val="003E2BDA"/>
    <w:rPr>
      <w:color w:val="0563C1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3E2BD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obsahu">
    <w:name w:val="TOC Heading"/>
    <w:aliases w:val="BKB Nadpis obsahu"/>
    <w:basedOn w:val="Normln"/>
    <w:next w:val="Normln"/>
    <w:link w:val="NadpisobsahuChar"/>
    <w:uiPriority w:val="39"/>
    <w:unhideWhenUsed/>
    <w:qFormat/>
    <w:rsid w:val="003E2BDA"/>
    <w:pPr>
      <w:keepLines/>
      <w:spacing w:after="0"/>
    </w:pPr>
    <w:rPr>
      <w:rFonts w:eastAsiaTheme="majorEastAsia" w:cstheme="majorBidi"/>
      <w:b/>
      <w:bCs/>
      <w:sz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E2BDA"/>
    <w:pPr>
      <w:tabs>
        <w:tab w:val="right" w:leader="dot" w:pos="9639"/>
      </w:tabs>
      <w:spacing w:before="120" w:after="0"/>
    </w:pPr>
    <w:rPr>
      <w:b/>
      <w:bCs/>
      <w:noProof/>
      <w:szCs w:val="28"/>
    </w:rPr>
  </w:style>
  <w:style w:type="paragraph" w:styleId="Odstavecseseznamem">
    <w:name w:val="List Paragraph"/>
    <w:basedOn w:val="Normln"/>
    <w:uiPriority w:val="34"/>
    <w:qFormat/>
    <w:rsid w:val="003E2BDA"/>
    <w:pPr>
      <w:ind w:left="720"/>
      <w:contextualSpacing/>
    </w:pPr>
  </w:style>
  <w:style w:type="table" w:styleId="Mkatabulky">
    <w:name w:val="Table Grid"/>
    <w:basedOn w:val="Normlntabulka"/>
    <w:uiPriority w:val="39"/>
    <w:rsid w:val="00CF35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dpisTabulka">
    <w:name w:val="Nádpis Tabulka"/>
    <w:basedOn w:val="Nadpisobsahu"/>
    <w:link w:val="NdpisTabulkaChar"/>
    <w:qFormat/>
    <w:rsid w:val="00CF35EC"/>
    <w:rPr>
      <w:rFonts w:ascii="Times New Roman" w:hAnsi="Times New Roman"/>
      <w:b w:val="0"/>
      <w:sz w:val="36"/>
    </w:rPr>
  </w:style>
  <w:style w:type="paragraph" w:styleId="Obsah2">
    <w:name w:val="toc 2"/>
    <w:basedOn w:val="Normln"/>
    <w:next w:val="Normln"/>
    <w:autoRedefine/>
    <w:uiPriority w:val="39"/>
    <w:unhideWhenUsed/>
    <w:rsid w:val="00CF35EC"/>
    <w:pPr>
      <w:spacing w:after="100" w:line="259" w:lineRule="auto"/>
      <w:ind w:left="220"/>
    </w:pPr>
    <w:rPr>
      <w:rFonts w:eastAsiaTheme="minorEastAsia" w:cs="Times New Roman"/>
      <w:sz w:val="22"/>
      <w:lang w:eastAsia="cs-CZ"/>
    </w:rPr>
  </w:style>
  <w:style w:type="character" w:customStyle="1" w:styleId="NadpisobsahuChar">
    <w:name w:val="Nadpis obsahu Char"/>
    <w:aliases w:val="BKB Nadpis obsahu Char"/>
    <w:basedOn w:val="Standardnpsmoodstavce"/>
    <w:link w:val="Nadpisobsahu"/>
    <w:uiPriority w:val="39"/>
    <w:rsid w:val="00CF35EC"/>
    <w:rPr>
      <w:rFonts w:eastAsiaTheme="majorEastAsia" w:cstheme="majorBidi"/>
      <w:b/>
      <w:bCs/>
      <w:sz w:val="32"/>
      <w:lang w:eastAsia="cs-CZ"/>
    </w:rPr>
  </w:style>
  <w:style w:type="character" w:customStyle="1" w:styleId="NdpisTabulkaChar">
    <w:name w:val="Nádpis Tabulka Char"/>
    <w:basedOn w:val="NadpisobsahuChar"/>
    <w:link w:val="NdpisTabulka"/>
    <w:rsid w:val="00CF35EC"/>
    <w:rPr>
      <w:rFonts w:ascii="Times New Roman" w:eastAsiaTheme="majorEastAsia" w:hAnsi="Times New Roman" w:cstheme="majorBidi"/>
      <w:b w:val="0"/>
      <w:bCs/>
      <w:sz w:val="36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CF35EC"/>
    <w:pPr>
      <w:spacing w:after="100" w:line="259" w:lineRule="auto"/>
      <w:ind w:left="440"/>
    </w:pPr>
    <w:rPr>
      <w:rFonts w:eastAsiaTheme="minorEastAsia" w:cs="Times New Roman"/>
      <w:sz w:val="22"/>
      <w:lang w:eastAsia="cs-CZ"/>
    </w:rPr>
  </w:style>
  <w:style w:type="paragraph" w:styleId="Normlnweb">
    <w:name w:val="Normal (Web)"/>
    <w:basedOn w:val="Normln"/>
    <w:uiPriority w:val="99"/>
    <w:unhideWhenUsed/>
    <w:rsid w:val="0044662A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7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0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5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8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0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0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7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8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22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72F3F9-5E66-4EE2-B226-01EDAC351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569</TotalTime>
  <Pages>6</Pages>
  <Words>388</Words>
  <Characters>2296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DPO</Company>
  <LinksUpToDate>false</LinksUpToDate>
  <CharactersWithSpaces>2679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Karlíček Tomáš</dc:creator>
  <cp:keywords/>
  <dc:description/>
  <cp:lastModifiedBy>Karlíček Tomáš</cp:lastModifiedBy>
  <cp:revision>7</cp:revision>
  <dcterms:created xsi:type="dcterms:W3CDTF">2024-08-26T06:07:00Z</dcterms:created>
  <dcterms:modified xsi:type="dcterms:W3CDTF">2024-12-20T06:31:00Z</dcterms:modified>
</cp:coreProperties>
</file>